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2782D" w14:textId="49F250EF" w:rsidR="00740D4C" w:rsidRPr="000D3068" w:rsidRDefault="00720B34" w:rsidP="00C7497C">
      <w:pPr>
        <w:pStyle w:val="NormalWeb"/>
        <w:jc w:val="center"/>
        <w:rPr>
          <w:rFonts w:asciiTheme="minorHAnsi" w:hAnsiTheme="minorHAnsi"/>
          <w:b/>
          <w:bCs/>
          <w:color w:val="000000"/>
          <w:sz w:val="27"/>
          <w:szCs w:val="27"/>
          <w:lang w:val="ka-GE"/>
        </w:rPr>
      </w:pPr>
      <w:proofErr w:type="spellStart"/>
      <w:r w:rsidRPr="000D3068">
        <w:rPr>
          <w:rFonts w:ascii="Sylfaen" w:hAnsi="Sylfaen"/>
          <w:b/>
          <w:bCs/>
          <w:color w:val="000000"/>
          <w:sz w:val="27"/>
          <w:szCs w:val="27"/>
          <w:lang w:val="en-US"/>
        </w:rPr>
        <w:t>Birkiani</w:t>
      </w:r>
      <w:proofErr w:type="spellEnd"/>
      <w:r w:rsidRPr="000D3068">
        <w:rPr>
          <w:rFonts w:ascii="Sylfaen" w:hAnsi="Sylfaen"/>
          <w:b/>
          <w:bCs/>
          <w:color w:val="000000"/>
          <w:sz w:val="27"/>
          <w:szCs w:val="27"/>
          <w:lang w:val="en-US"/>
        </w:rPr>
        <w:t xml:space="preserve">, </w:t>
      </w:r>
      <w:proofErr w:type="spellStart"/>
      <w:r w:rsidRPr="000D3068">
        <w:rPr>
          <w:rFonts w:ascii="Sylfaen" w:hAnsi="Sylfaen"/>
          <w:b/>
          <w:bCs/>
          <w:color w:val="000000"/>
          <w:sz w:val="27"/>
          <w:szCs w:val="27"/>
          <w:lang w:val="en-US"/>
        </w:rPr>
        <w:t>Akhmeta</w:t>
      </w:r>
      <w:proofErr w:type="spellEnd"/>
      <w:r w:rsidRPr="000D3068">
        <w:rPr>
          <w:rFonts w:ascii="Sylfaen" w:hAnsi="Sylfaen"/>
          <w:b/>
          <w:bCs/>
          <w:color w:val="000000"/>
          <w:sz w:val="27"/>
          <w:szCs w:val="27"/>
          <w:lang w:val="en-US"/>
        </w:rPr>
        <w:t xml:space="preserve"> Municipality</w:t>
      </w:r>
    </w:p>
    <w:p w14:paraId="6DA93667" w14:textId="7A0066A0" w:rsidR="00751709" w:rsidRPr="000D3068" w:rsidRDefault="00720B34" w:rsidP="00C7497C">
      <w:pPr>
        <w:pStyle w:val="NormalWeb"/>
        <w:jc w:val="center"/>
        <w:rPr>
          <w:b/>
          <w:bCs/>
          <w:color w:val="000000"/>
          <w:sz w:val="27"/>
          <w:szCs w:val="27"/>
          <w:lang w:val="ka-GE"/>
        </w:rPr>
      </w:pPr>
      <w:r w:rsidRPr="000D3068">
        <w:rPr>
          <w:rFonts w:ascii="Sylfaen" w:hAnsi="Sylfaen" w:cs="Sylfaen"/>
          <w:b/>
          <w:bCs/>
          <w:color w:val="000000"/>
          <w:sz w:val="27"/>
          <w:szCs w:val="27"/>
          <w:lang w:val="ka-GE"/>
        </w:rPr>
        <w:t xml:space="preserve"> Arragement of</w:t>
      </w:r>
      <w:r w:rsidR="00B86FF9" w:rsidRPr="000D3068">
        <w:rPr>
          <w:rFonts w:ascii="Sylfaen" w:hAnsi="Sylfaen" w:cs="Sylfaen"/>
          <w:b/>
          <w:bCs/>
          <w:color w:val="000000"/>
          <w:sz w:val="27"/>
          <w:szCs w:val="27"/>
          <w:lang w:val="ka-GE"/>
        </w:rPr>
        <w:t xml:space="preserve"> drinking water artesian well</w:t>
      </w:r>
    </w:p>
    <w:p w14:paraId="0F990861" w14:textId="333062EC" w:rsidR="00751709" w:rsidRPr="000D3068" w:rsidRDefault="00B86FF9" w:rsidP="00C7497C">
      <w:pPr>
        <w:pStyle w:val="NormalWeb"/>
        <w:jc w:val="center"/>
        <w:rPr>
          <w:b/>
          <w:bCs/>
          <w:color w:val="000000"/>
          <w:sz w:val="27"/>
          <w:szCs w:val="27"/>
          <w:lang w:val="ka-GE"/>
        </w:rPr>
      </w:pPr>
      <w:r w:rsidRPr="000D3068">
        <w:rPr>
          <w:rFonts w:ascii="Sylfaen" w:hAnsi="Sylfaen" w:cs="Sylfaen"/>
          <w:b/>
          <w:bCs/>
          <w:color w:val="000000"/>
          <w:sz w:val="27"/>
          <w:szCs w:val="27"/>
          <w:lang w:val="ka-GE"/>
        </w:rPr>
        <w:t>Explanatory note</w:t>
      </w:r>
    </w:p>
    <w:p w14:paraId="635C631F" w14:textId="0EF3FA0E" w:rsidR="00A26A74" w:rsidRDefault="00A26A74" w:rsidP="00761CFA">
      <w:pPr>
        <w:pStyle w:val="NormalWeb"/>
        <w:jc w:val="both"/>
        <w:rPr>
          <w:rFonts w:ascii="Sylfaen" w:hAnsi="Sylfaen" w:cs="Sylfaen"/>
          <w:color w:val="000000"/>
        </w:rPr>
      </w:pPr>
      <w:r w:rsidRPr="00A26A74">
        <w:rPr>
          <w:rFonts w:ascii="Sylfaen" w:hAnsi="Sylfaen" w:cs="Sylfaen"/>
          <w:color w:val="000000"/>
        </w:rPr>
        <w:t>The project envisages the arrangement of an artesian well in the village of Birkiani, Akhmeta Municipality, on a pre-allocated site.</w:t>
      </w:r>
    </w:p>
    <w:p w14:paraId="40CCA648" w14:textId="5AD957F6" w:rsidR="003B6331" w:rsidRDefault="003B6331" w:rsidP="00761CFA">
      <w:pPr>
        <w:pStyle w:val="NormalWeb"/>
        <w:jc w:val="both"/>
        <w:rPr>
          <w:rFonts w:ascii="Sylfaen" w:hAnsi="Sylfaen" w:cs="Sylfaen"/>
          <w:color w:val="000000"/>
        </w:rPr>
      </w:pPr>
      <w:r w:rsidRPr="003B6331">
        <w:rPr>
          <w:rFonts w:ascii="Sylfaen" w:hAnsi="Sylfaen" w:cs="Sylfaen"/>
          <w:color w:val="000000"/>
        </w:rPr>
        <w:t>The activity must be carried out in accordance with the norms and rules provided by the legislation of Georgia.</w:t>
      </w:r>
    </w:p>
    <w:p w14:paraId="25CA6672"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In the unit prices of the works to be performed in the estimate, the executor must consider the accruals provided by the legislation of Georgia (income, pension, machine mechanisms).</w:t>
      </w:r>
    </w:p>
    <w:p w14:paraId="60C8DADC"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1. Environmental protection measures</w:t>
      </w:r>
    </w:p>
    <w:p w14:paraId="148113A6"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 xml:space="preserve">During the work, attention should be paid to the proper operation of the fuel-lubrication system of vehicles and mechanisms </w:t>
      </w:r>
      <w:proofErr w:type="gramStart"/>
      <w:r w:rsidRPr="001B4563">
        <w:rPr>
          <w:rFonts w:ascii="Sylfaen" w:hAnsi="Sylfaen" w:cs="Sylfaen"/>
          <w:color w:val="000000"/>
          <w:lang w:val="en-GB"/>
        </w:rPr>
        <w:t>in order to</w:t>
      </w:r>
      <w:proofErr w:type="gramEnd"/>
      <w:r w:rsidRPr="001B4563">
        <w:rPr>
          <w:rFonts w:ascii="Sylfaen" w:hAnsi="Sylfaen" w:cs="Sylfaen"/>
          <w:color w:val="000000"/>
          <w:lang w:val="en-GB"/>
        </w:rPr>
        <w:t xml:space="preserve"> minimize the risk of environmental pollution. In case of such a fact, the contaminated place should be localized immediately, the unusable soil should be removed and removed to the indicated place.</w:t>
      </w:r>
    </w:p>
    <w:p w14:paraId="36DB8618"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2. Construction organization project</w:t>
      </w:r>
    </w:p>
    <w:p w14:paraId="1EB428CD"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The number of mechanisms and manpower required for the performance of individual works shall be determined in accordance with the relevant construction norms and rules.</w:t>
      </w:r>
    </w:p>
    <w:p w14:paraId="008E1166"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Observe the requirements of safety equipment when performing all types of construction-installation and transportation works.</w:t>
      </w:r>
    </w:p>
    <w:p w14:paraId="653E301F"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1. Before starting the earthworks, it is necessary to determine and separate the cultivated area and find out whether there are any underground communications in certain places.</w:t>
      </w:r>
    </w:p>
    <w:p w14:paraId="1DC90CB3"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2. Executing staff should be informed about soil treatment methods and technology.</w:t>
      </w:r>
    </w:p>
    <w:p w14:paraId="44F9027F"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3. The construction area should be immediately demarcated and marked with appropriate warning signs, and at night with reflective means.</w:t>
      </w:r>
    </w:p>
    <w:p w14:paraId="1FE1A951"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4. Personnel working on concrete works should have received special instruction on concrete works and should be informed about the technological properties of concrete.</w:t>
      </w:r>
    </w:p>
    <w:p w14:paraId="2F294079"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5. Occupational safety norms and rules shall be observed by the working personnel during the performance of all types of work.</w:t>
      </w:r>
    </w:p>
    <w:p w14:paraId="5C9B36B3"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6. When working with goods, the following will not be allowed:</w:t>
      </w:r>
    </w:p>
    <w:p w14:paraId="498E5B93"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 xml:space="preserve">- Staff without relevant experience and </w:t>
      </w:r>
      <w:proofErr w:type="gramStart"/>
      <w:r w:rsidRPr="001B4563">
        <w:rPr>
          <w:rFonts w:ascii="Sylfaen" w:hAnsi="Sylfaen" w:cs="Sylfaen"/>
          <w:color w:val="000000"/>
          <w:lang w:val="en-GB"/>
        </w:rPr>
        <w:t>qualifications;</w:t>
      </w:r>
      <w:proofErr w:type="gramEnd"/>
    </w:p>
    <w:p w14:paraId="755BFB7A"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lastRenderedPageBreak/>
        <w:t xml:space="preserve">- Drunk </w:t>
      </w:r>
      <w:proofErr w:type="gramStart"/>
      <w:r w:rsidRPr="001B4563">
        <w:rPr>
          <w:rFonts w:ascii="Sylfaen" w:hAnsi="Sylfaen" w:cs="Sylfaen"/>
          <w:color w:val="000000"/>
          <w:lang w:val="en-GB"/>
        </w:rPr>
        <w:t>staff;</w:t>
      </w:r>
      <w:proofErr w:type="gramEnd"/>
    </w:p>
    <w:p w14:paraId="64CB78CB"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 xml:space="preserve">- Personnel should be informed about the toxicity of materials and other technical </w:t>
      </w:r>
      <w:proofErr w:type="gramStart"/>
      <w:r w:rsidRPr="001B4563">
        <w:rPr>
          <w:rFonts w:ascii="Sylfaen" w:hAnsi="Sylfaen" w:cs="Sylfaen"/>
          <w:color w:val="000000"/>
          <w:lang w:val="en-GB"/>
        </w:rPr>
        <w:t>properties;</w:t>
      </w:r>
      <w:proofErr w:type="gramEnd"/>
    </w:p>
    <w:p w14:paraId="6CE5FF27"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 xml:space="preserve">7. The staff must be equipped with work spec. With clothes, helmets, </w:t>
      </w:r>
      <w:proofErr w:type="gramStart"/>
      <w:r w:rsidRPr="001B4563">
        <w:rPr>
          <w:rFonts w:ascii="Sylfaen" w:hAnsi="Sylfaen" w:cs="Sylfaen"/>
          <w:color w:val="000000"/>
          <w:lang w:val="en-GB"/>
        </w:rPr>
        <w:t>glasses</w:t>
      </w:r>
      <w:proofErr w:type="gramEnd"/>
      <w:r w:rsidRPr="001B4563">
        <w:rPr>
          <w:rFonts w:ascii="Sylfaen" w:hAnsi="Sylfaen" w:cs="Sylfaen"/>
          <w:color w:val="000000"/>
          <w:lang w:val="en-GB"/>
        </w:rPr>
        <w:t xml:space="preserve"> and other necessary equipment.</w:t>
      </w:r>
    </w:p>
    <w:p w14:paraId="4E7A5B3A"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8. The facility should be provided with medical first aid medicines and bandages.</w:t>
      </w:r>
    </w:p>
    <w:p w14:paraId="470A94D0" w14:textId="77777777" w:rsidR="000D3068" w:rsidRPr="001B4563" w:rsidRDefault="000D3068" w:rsidP="000D3068">
      <w:pPr>
        <w:pStyle w:val="NormalWeb"/>
        <w:jc w:val="both"/>
        <w:rPr>
          <w:rFonts w:ascii="Sylfaen" w:hAnsi="Sylfaen" w:cs="Sylfaen"/>
          <w:color w:val="000000"/>
          <w:lang w:val="en-GB"/>
        </w:rPr>
      </w:pPr>
      <w:r w:rsidRPr="001B4563">
        <w:rPr>
          <w:rFonts w:ascii="Sylfaen" w:hAnsi="Sylfaen" w:cs="Sylfaen"/>
          <w:color w:val="000000"/>
          <w:lang w:val="en-GB"/>
        </w:rPr>
        <w:t>In case of injury to the staff of the facility, he should be given first aid on the spot, and in case of serious injury, he should be taken to the appropriate medical facility.</w:t>
      </w:r>
    </w:p>
    <w:p w14:paraId="7BFBDA1B" w14:textId="77777777" w:rsidR="000D3068" w:rsidRPr="001B4563" w:rsidRDefault="000D3068" w:rsidP="000D3068">
      <w:pPr>
        <w:pStyle w:val="NormalWeb"/>
        <w:jc w:val="both"/>
        <w:rPr>
          <w:rFonts w:ascii="Sylfaen" w:hAnsi="Sylfaen" w:cs="Sylfaen"/>
          <w:color w:val="000000"/>
          <w:lang w:val="en-GB"/>
        </w:rPr>
      </w:pPr>
    </w:p>
    <w:p w14:paraId="17B61AFB" w14:textId="77777777" w:rsidR="00827612" w:rsidRPr="000D3068" w:rsidRDefault="00827612" w:rsidP="000D3068">
      <w:pPr>
        <w:pStyle w:val="NormalWeb"/>
        <w:jc w:val="both"/>
        <w:rPr>
          <w:lang w:val="en-GB"/>
        </w:rPr>
      </w:pPr>
    </w:p>
    <w:sectPr w:rsidR="00827612" w:rsidRPr="000D30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0330"/>
    <w:rsid w:val="00025BD1"/>
    <w:rsid w:val="00035DB4"/>
    <w:rsid w:val="00086346"/>
    <w:rsid w:val="000D3068"/>
    <w:rsid w:val="00121657"/>
    <w:rsid w:val="001C1D15"/>
    <w:rsid w:val="00356CB1"/>
    <w:rsid w:val="00383E01"/>
    <w:rsid w:val="003B6331"/>
    <w:rsid w:val="003F677F"/>
    <w:rsid w:val="00556A03"/>
    <w:rsid w:val="005D6821"/>
    <w:rsid w:val="00606FBB"/>
    <w:rsid w:val="00607CA6"/>
    <w:rsid w:val="00720B34"/>
    <w:rsid w:val="00740D4C"/>
    <w:rsid w:val="007500DB"/>
    <w:rsid w:val="00751709"/>
    <w:rsid w:val="00761CFA"/>
    <w:rsid w:val="007E46AF"/>
    <w:rsid w:val="00827612"/>
    <w:rsid w:val="009F40AC"/>
    <w:rsid w:val="00A07442"/>
    <w:rsid w:val="00A26A74"/>
    <w:rsid w:val="00A63EAB"/>
    <w:rsid w:val="00A83678"/>
    <w:rsid w:val="00AB0330"/>
    <w:rsid w:val="00B86FF9"/>
    <w:rsid w:val="00C13B3C"/>
    <w:rsid w:val="00C30A77"/>
    <w:rsid w:val="00C7497C"/>
    <w:rsid w:val="00D53BC2"/>
    <w:rsid w:val="00DD7C5A"/>
    <w:rsid w:val="00E009A5"/>
    <w:rsid w:val="00F1331A"/>
    <w:rsid w:val="00F87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BBB88"/>
  <w15:docId w15:val="{88BF7CE3-D68D-4FFB-9055-CEA83757D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5170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375</Words>
  <Characters>2140</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GGG</dc:creator>
  <cp:keywords/>
  <dc:description/>
  <cp:lastModifiedBy>Tamar Naskidashvili</cp:lastModifiedBy>
  <cp:revision>34</cp:revision>
  <dcterms:created xsi:type="dcterms:W3CDTF">2020-10-28T08:14:00Z</dcterms:created>
  <dcterms:modified xsi:type="dcterms:W3CDTF">2021-08-23T16:19:00Z</dcterms:modified>
</cp:coreProperties>
</file>